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06" w:rsidRPr="003D2F06" w:rsidRDefault="003D2F06" w:rsidP="003D2F06">
      <w:pPr>
        <w:spacing w:after="240" w:line="240" w:lineRule="auto"/>
        <w:jc w:val="center"/>
        <w:textAlignment w:val="baseline"/>
        <w:outlineLvl w:val="1"/>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МИНИСТЕРСТВО ТРУДА И СОЦИАЛЬНОЙ ЗАЩИТЫ РОССИЙСКОЙ ФЕДЕРАЦИИ</w:t>
      </w:r>
    </w:p>
    <w:p w:rsidR="003D2F06" w:rsidRPr="003D2F06" w:rsidRDefault="003D2F06" w:rsidP="003D2F06">
      <w:pPr>
        <w:spacing w:after="240" w:line="240" w:lineRule="auto"/>
        <w:jc w:val="center"/>
        <w:textAlignment w:val="baseline"/>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ПРИКАЗ</w:t>
      </w:r>
    </w:p>
    <w:p w:rsidR="003D2F06" w:rsidRPr="003D2F06" w:rsidRDefault="003D2F06" w:rsidP="003D2F06">
      <w:pPr>
        <w:spacing w:after="240" w:line="240" w:lineRule="auto"/>
        <w:jc w:val="center"/>
        <w:textAlignment w:val="baseline"/>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от 7 октября 2013 года N 530н</w:t>
      </w:r>
      <w:r w:rsidRPr="003D2F06">
        <w:rPr>
          <w:rFonts w:ascii="Arial" w:eastAsia="Times New Roman" w:hAnsi="Arial" w:cs="Arial"/>
          <w:b/>
          <w:bCs/>
          <w:color w:val="444444"/>
          <w:sz w:val="24"/>
          <w:szCs w:val="24"/>
          <w:lang w:eastAsia="ru-RU"/>
        </w:rPr>
        <w:br/>
      </w:r>
    </w:p>
    <w:p w:rsidR="003D2F06" w:rsidRPr="003D2F06" w:rsidRDefault="003D2F06" w:rsidP="003D2F06">
      <w:pPr>
        <w:spacing w:after="240" w:line="240" w:lineRule="auto"/>
        <w:jc w:val="center"/>
        <w:textAlignment w:val="baseline"/>
        <w:rPr>
          <w:rFonts w:ascii="Arial" w:eastAsia="Times New Roman" w:hAnsi="Arial" w:cs="Arial"/>
          <w:b/>
          <w:bCs/>
          <w:color w:val="444444"/>
          <w:sz w:val="24"/>
          <w:szCs w:val="24"/>
          <w:lang w:eastAsia="ru-RU"/>
        </w:rPr>
      </w:pPr>
      <w:proofErr w:type="gramStart"/>
      <w:r w:rsidRPr="003D2F06">
        <w:rPr>
          <w:rFonts w:ascii="Arial" w:eastAsia="Times New Roman" w:hAnsi="Arial" w:cs="Arial"/>
          <w:b/>
          <w:bCs/>
          <w:color w:val="444444"/>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3D2F06">
        <w:rPr>
          <w:rFonts w:ascii="Arial" w:eastAsia="Times New Roman" w:hAnsi="Arial" w:cs="Arial"/>
          <w:b/>
          <w:bCs/>
          <w:color w:val="444444"/>
          <w:sz w:val="24"/>
          <w:szCs w:val="24"/>
          <w:lang w:eastAsia="ru-RU"/>
        </w:rPr>
        <w:t xml:space="preserve"> и </w:t>
      </w:r>
      <w:proofErr w:type="gramStart"/>
      <w:r w:rsidRPr="003D2F06">
        <w:rPr>
          <w:rFonts w:ascii="Arial" w:eastAsia="Times New Roman" w:hAnsi="Arial" w:cs="Arial"/>
          <w:b/>
          <w:bCs/>
          <w:color w:val="444444"/>
          <w:sz w:val="24"/>
          <w:szCs w:val="24"/>
          <w:lang w:eastAsia="ru-RU"/>
        </w:rPr>
        <w:t>обязательствах</w:t>
      </w:r>
      <w:proofErr w:type="gramEnd"/>
      <w:r w:rsidRPr="003D2F06">
        <w:rPr>
          <w:rFonts w:ascii="Arial" w:eastAsia="Times New Roman" w:hAnsi="Arial" w:cs="Arial"/>
          <w:b/>
          <w:bCs/>
          <w:color w:val="444444"/>
          <w:sz w:val="24"/>
          <w:szCs w:val="24"/>
          <w:lang w:eastAsia="ru-RU"/>
        </w:rPr>
        <w:t xml:space="preserve"> имущественного характера</w:t>
      </w:r>
    </w:p>
    <w:p w:rsidR="003D2F06" w:rsidRPr="003D2F06" w:rsidRDefault="003D2F06" w:rsidP="003D2F06">
      <w:pPr>
        <w:spacing w:after="0" w:line="240" w:lineRule="auto"/>
        <w:jc w:val="center"/>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(с изменениями на 26 июля 2018 года)</w:t>
      </w:r>
    </w:p>
    <w:p w:rsidR="003D2F06" w:rsidRPr="003D2F06" w:rsidRDefault="003D2F06" w:rsidP="003D2F06">
      <w:pPr>
        <w:spacing w:after="0" w:line="240" w:lineRule="auto"/>
        <w:textAlignment w:val="baseline"/>
        <w:rPr>
          <w:rFonts w:ascii="Arial" w:eastAsia="Times New Roman" w:hAnsi="Arial" w:cs="Arial"/>
          <w:color w:val="3451A0"/>
          <w:sz w:val="24"/>
          <w:szCs w:val="24"/>
          <w:lang w:eastAsia="ru-RU"/>
        </w:rPr>
      </w:pPr>
      <w:r w:rsidRPr="003D2F06">
        <w:rPr>
          <w:rFonts w:ascii="Arial" w:eastAsia="Times New Roman" w:hAnsi="Arial" w:cs="Arial"/>
          <w:color w:val="3451A0"/>
          <w:sz w:val="24"/>
          <w:szCs w:val="24"/>
          <w:lang w:eastAsia="ru-RU"/>
        </w:rPr>
        <w:t>Информация об изменяющих документах</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
    <w:p w:rsidR="003D2F06" w:rsidRPr="003D2F06" w:rsidRDefault="003D2F06" w:rsidP="003D2F06">
      <w:pPr>
        <w:spacing w:line="240" w:lineRule="auto"/>
        <w:ind w:firstLine="480"/>
        <w:textAlignment w:val="baseline"/>
        <w:rPr>
          <w:rFonts w:ascii="Arial" w:eastAsia="Times New Roman" w:hAnsi="Arial" w:cs="Arial"/>
          <w:color w:val="444444"/>
          <w:sz w:val="24"/>
          <w:szCs w:val="24"/>
          <w:lang w:eastAsia="ru-RU"/>
        </w:rPr>
      </w:pP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Во исполнение </w:t>
      </w:r>
      <w:hyperlink r:id="rId5" w:anchor="7DG0K9" w:history="1">
        <w:r w:rsidRPr="003D2F06">
          <w:rPr>
            <w:rFonts w:ascii="Arial" w:eastAsia="Times New Roman" w:hAnsi="Arial" w:cs="Arial"/>
            <w:color w:val="3451A0"/>
            <w:sz w:val="24"/>
            <w:szCs w:val="24"/>
            <w:u w:val="single"/>
            <w:lang w:eastAsia="ru-RU"/>
          </w:rPr>
          <w:t>подпункта "а" пункта 6 Указа Президента Российской Федерации от 8 июля 2013 года N 613 "Вопросы противодействия коррупции"</w:t>
        </w:r>
      </w:hyperlink>
      <w:r w:rsidRPr="003D2F06">
        <w:rPr>
          <w:rFonts w:ascii="Arial" w:eastAsia="Times New Roman" w:hAnsi="Arial" w:cs="Arial"/>
          <w:color w:val="444444"/>
          <w:sz w:val="24"/>
          <w:szCs w:val="24"/>
          <w:lang w:eastAsia="ru-RU"/>
        </w:rPr>
        <w:t> (Собрание законодательства Российской Федерации, 2013, N 28, ст.3813)</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приказываю:</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1. Утвердить:</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в редакции, введенной в действие с 28 августа 2018 года </w:t>
      </w:r>
      <w:hyperlink r:id="rId6" w:anchor="6500IL"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7" w:anchor="64U0IK"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r:id="rId8" w:anchor="6560IO" w:history="1">
        <w:r w:rsidRPr="003D2F06">
          <w:rPr>
            <w:rFonts w:ascii="Arial" w:eastAsia="Times New Roman" w:hAnsi="Arial" w:cs="Arial"/>
            <w:color w:val="3451A0"/>
            <w:sz w:val="24"/>
            <w:szCs w:val="24"/>
            <w:u w:val="single"/>
            <w:lang w:eastAsia="ru-RU"/>
          </w:rPr>
          <w:t>приложению N 1</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r:id="rId9" w:anchor="7EA0KH" w:history="1">
        <w:r w:rsidRPr="003D2F06">
          <w:rPr>
            <w:rFonts w:ascii="Arial" w:eastAsia="Times New Roman" w:hAnsi="Arial" w:cs="Arial"/>
            <w:color w:val="3451A0"/>
            <w:sz w:val="24"/>
            <w:szCs w:val="24"/>
            <w:u w:val="single"/>
            <w:lang w:eastAsia="ru-RU"/>
          </w:rPr>
          <w:t>приложению N 2</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2. </w:t>
      </w:r>
      <w:proofErr w:type="gramStart"/>
      <w:r w:rsidRPr="003D2F06">
        <w:rPr>
          <w:rFonts w:ascii="Arial" w:eastAsia="Times New Roman" w:hAnsi="Arial" w:cs="Arial"/>
          <w:color w:val="444444"/>
          <w:sz w:val="24"/>
          <w:szCs w:val="24"/>
          <w:lang w:eastAsia="ru-RU"/>
        </w:rPr>
        <w:t>Департаменту государственной политики в сфере государственной и муниципальной службы, противодействия коррупции (</w:t>
      </w:r>
      <w:proofErr w:type="spellStart"/>
      <w:r w:rsidRPr="003D2F06">
        <w:rPr>
          <w:rFonts w:ascii="Arial" w:eastAsia="Times New Roman" w:hAnsi="Arial" w:cs="Arial"/>
          <w:color w:val="444444"/>
          <w:sz w:val="24"/>
          <w:szCs w:val="24"/>
          <w:lang w:eastAsia="ru-RU"/>
        </w:rPr>
        <w:t>Д.В.Баснак</w:t>
      </w:r>
      <w:proofErr w:type="spellEnd"/>
      <w:r w:rsidRPr="003D2F06">
        <w:rPr>
          <w:rFonts w:ascii="Arial" w:eastAsia="Times New Roman" w:hAnsi="Arial" w:cs="Arial"/>
          <w:color w:val="444444"/>
          <w:sz w:val="24"/>
          <w:szCs w:val="24"/>
          <w:lang w:eastAsia="ru-RU"/>
        </w:rPr>
        <w:t xml:space="preserve">) обеспечить </w:t>
      </w:r>
      <w:r w:rsidRPr="003D2F06">
        <w:rPr>
          <w:rFonts w:ascii="Arial" w:eastAsia="Times New Roman" w:hAnsi="Arial" w:cs="Arial"/>
          <w:color w:val="444444"/>
          <w:sz w:val="24"/>
          <w:szCs w:val="24"/>
          <w:lang w:eastAsia="ru-RU"/>
        </w:rPr>
        <w:lastRenderedPageBreak/>
        <w:t>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10" w:anchor="6520IM"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11" w:anchor="6500IL"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дополнительно включен с 28 августа 2018 года </w:t>
      </w:r>
      <w:hyperlink r:id="rId12" w:anchor="6540IN"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3. </w:t>
      </w:r>
      <w:proofErr w:type="gramStart"/>
      <w:r w:rsidRPr="003D2F06">
        <w:rPr>
          <w:rFonts w:ascii="Arial" w:eastAsia="Times New Roman" w:hAnsi="Arial" w:cs="Arial"/>
          <w:color w:val="444444"/>
          <w:sz w:val="24"/>
          <w:szCs w:val="24"/>
          <w:lang w:eastAsia="ru-RU"/>
        </w:rPr>
        <w:t>Контроль за</w:t>
      </w:r>
      <w:proofErr w:type="gramEnd"/>
      <w:r w:rsidRPr="003D2F06">
        <w:rPr>
          <w:rFonts w:ascii="Arial" w:eastAsia="Times New Roman" w:hAnsi="Arial" w:cs="Arial"/>
          <w:color w:val="444444"/>
          <w:sz w:val="24"/>
          <w:szCs w:val="24"/>
          <w:lang w:eastAsia="ru-RU"/>
        </w:rPr>
        <w:t xml:space="preserve"> исполнением настоящего приказа возложить на заместителя Министра труда и социальной защиты Российской Федерации </w:t>
      </w:r>
      <w:proofErr w:type="spellStart"/>
      <w:r w:rsidRPr="003D2F06">
        <w:rPr>
          <w:rFonts w:ascii="Arial" w:eastAsia="Times New Roman" w:hAnsi="Arial" w:cs="Arial"/>
          <w:color w:val="444444"/>
          <w:sz w:val="24"/>
          <w:szCs w:val="24"/>
          <w:lang w:eastAsia="ru-RU"/>
        </w:rPr>
        <w:t>А.А.Черкасова</w:t>
      </w:r>
      <w:proofErr w:type="spellEnd"/>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13" w:anchor="6560IO"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14" w:anchor="6520IM"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jc w:val="right"/>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Министр</w:t>
      </w:r>
      <w:r w:rsidRPr="003D2F06">
        <w:rPr>
          <w:rFonts w:ascii="Arial" w:eastAsia="Times New Roman" w:hAnsi="Arial" w:cs="Arial"/>
          <w:color w:val="444444"/>
          <w:sz w:val="24"/>
          <w:szCs w:val="24"/>
          <w:lang w:eastAsia="ru-RU"/>
        </w:rPr>
        <w:br/>
      </w:r>
      <w:proofErr w:type="spellStart"/>
      <w:r w:rsidRPr="003D2F06">
        <w:rPr>
          <w:rFonts w:ascii="Arial" w:eastAsia="Times New Roman" w:hAnsi="Arial" w:cs="Arial"/>
          <w:color w:val="444444"/>
          <w:sz w:val="24"/>
          <w:szCs w:val="24"/>
          <w:lang w:eastAsia="ru-RU"/>
        </w:rPr>
        <w:t>М.Топилин</w:t>
      </w:r>
      <w:proofErr w:type="spellEnd"/>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Зарегистрировано</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в Министерстве юстиции</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Российской Федерации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25 декабря 2013 года,</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регистрационный N 30803</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p>
    <w:p w:rsidR="003D2F06" w:rsidRPr="003D2F06" w:rsidRDefault="003D2F06" w:rsidP="003D2F06">
      <w:pPr>
        <w:spacing w:after="240" w:line="240" w:lineRule="auto"/>
        <w:jc w:val="right"/>
        <w:textAlignment w:val="baseline"/>
        <w:outlineLvl w:val="1"/>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Приложение N 1</w:t>
      </w:r>
    </w:p>
    <w:p w:rsidR="003D2F06" w:rsidRPr="003D2F06" w:rsidRDefault="003D2F06" w:rsidP="003D2F06">
      <w:pPr>
        <w:spacing w:after="240" w:line="240" w:lineRule="auto"/>
        <w:jc w:val="center"/>
        <w:textAlignment w:val="baseline"/>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     </w:t>
      </w:r>
      <w:r w:rsidRPr="003D2F06">
        <w:rPr>
          <w:rFonts w:ascii="Arial" w:eastAsia="Times New Roman" w:hAnsi="Arial" w:cs="Arial"/>
          <w:b/>
          <w:bCs/>
          <w:color w:val="444444"/>
          <w:sz w:val="24"/>
          <w:szCs w:val="24"/>
          <w:lang w:eastAsia="ru-RU"/>
        </w:rPr>
        <w:br/>
      </w:r>
      <w:r w:rsidRPr="003D2F06">
        <w:rPr>
          <w:rFonts w:ascii="Arial" w:eastAsia="Times New Roman" w:hAnsi="Arial" w:cs="Arial"/>
          <w:b/>
          <w:bCs/>
          <w:color w:val="444444"/>
          <w:sz w:val="24"/>
          <w:szCs w:val="24"/>
          <w:lang w:eastAsia="ru-RU"/>
        </w:rPr>
        <w:b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D2F06" w:rsidRPr="003D2F06" w:rsidRDefault="003D2F06" w:rsidP="003D2F06">
      <w:pPr>
        <w:spacing w:after="0" w:line="240" w:lineRule="auto"/>
        <w:jc w:val="center"/>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(с изменениями на 26 июля 2018 года)</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w:t>
      </w:r>
    </w:p>
    <w:p w:rsidR="003D2F06" w:rsidRPr="003D2F06" w:rsidRDefault="003D2F06" w:rsidP="003D2F06">
      <w:pPr>
        <w:spacing w:after="240" w:line="240" w:lineRule="auto"/>
        <w:jc w:val="center"/>
        <w:textAlignment w:val="baseline"/>
        <w:outlineLvl w:val="2"/>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I. Общие положения</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1. </w:t>
      </w:r>
      <w:proofErr w:type="gramStart"/>
      <w:r w:rsidRPr="003D2F06">
        <w:rPr>
          <w:rFonts w:ascii="Arial" w:eastAsia="Times New Roman" w:hAnsi="Arial" w:cs="Arial"/>
          <w:color w:val="444444"/>
          <w:sz w:val="24"/>
          <w:szCs w:val="24"/>
          <w:lang w:eastAsia="ru-RU"/>
        </w:rPr>
        <w:t xml:space="preserve">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w:t>
      </w:r>
      <w:r w:rsidRPr="003D2F06">
        <w:rPr>
          <w:rFonts w:ascii="Arial" w:eastAsia="Times New Roman" w:hAnsi="Arial" w:cs="Arial"/>
          <w:color w:val="444444"/>
          <w:sz w:val="24"/>
          <w:szCs w:val="24"/>
          <w:lang w:eastAsia="ru-RU"/>
        </w:rPr>
        <w:lastRenderedPageBreak/>
        <w:t>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r w:rsidRPr="003D2F06">
        <w:rPr>
          <w:rFonts w:ascii="Arial" w:eastAsia="Times New Roman" w:hAnsi="Arial" w:cs="Arial"/>
          <w:color w:val="444444"/>
          <w:sz w:val="24"/>
          <w:szCs w:val="24"/>
          <w:lang w:eastAsia="ru-RU"/>
        </w:rPr>
        <w:br/>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15" w:anchor="65A0IQ"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16" w:anchor="65C0IR"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r w:rsidRPr="003D2F06">
        <w:rPr>
          <w:rFonts w:ascii="Arial" w:eastAsia="Times New Roman" w:hAnsi="Arial" w:cs="Arial"/>
          <w:color w:val="444444"/>
          <w:sz w:val="24"/>
          <w:szCs w:val="24"/>
          <w:lang w:eastAsia="ru-RU"/>
        </w:rPr>
        <w:br/>
      </w:r>
    </w:p>
    <w:p w:rsidR="003D2F06" w:rsidRPr="003D2F06" w:rsidRDefault="003D2F06" w:rsidP="003D2F06">
      <w:pPr>
        <w:spacing w:after="240" w:line="240" w:lineRule="auto"/>
        <w:jc w:val="center"/>
        <w:textAlignment w:val="baseline"/>
        <w:outlineLvl w:val="2"/>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II. Размещение подразделов, посвященных вопросам противодействия коррупции</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17" w:anchor="65C0IR"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18" w:anchor="7D80K5"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19" w:anchor="65C0IR"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20" w:anchor="7DA0K6"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240" w:line="240" w:lineRule="auto"/>
        <w:jc w:val="center"/>
        <w:textAlignment w:val="baseline"/>
        <w:outlineLvl w:val="2"/>
        <w:rPr>
          <w:rFonts w:ascii="Arial" w:eastAsia="Times New Roman" w:hAnsi="Arial" w:cs="Arial"/>
          <w:b/>
          <w:bCs/>
          <w:color w:val="444444"/>
          <w:sz w:val="24"/>
          <w:szCs w:val="24"/>
          <w:lang w:eastAsia="ru-RU"/>
        </w:rPr>
      </w:pPr>
      <w:r w:rsidRPr="003D2F06">
        <w:rPr>
          <w:rFonts w:ascii="Arial" w:eastAsia="Times New Roman" w:hAnsi="Arial" w:cs="Arial"/>
          <w:b/>
          <w:bCs/>
          <w:color w:val="444444"/>
          <w:sz w:val="24"/>
          <w:szCs w:val="24"/>
          <w:lang w:eastAsia="ru-RU"/>
        </w:rPr>
        <w:t>III. Требования к наполнению подразделов, посвященных вопросам противодействия коррупции</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6. В </w:t>
      </w:r>
      <w:proofErr w:type="gramStart"/>
      <w:r w:rsidRPr="003D2F06">
        <w:rPr>
          <w:rFonts w:ascii="Arial" w:eastAsia="Times New Roman" w:hAnsi="Arial" w:cs="Arial"/>
          <w:color w:val="444444"/>
          <w:sz w:val="24"/>
          <w:szCs w:val="24"/>
          <w:lang w:eastAsia="ru-RU"/>
        </w:rPr>
        <w:t>разделе</w:t>
      </w:r>
      <w:proofErr w:type="gramEnd"/>
      <w:r w:rsidRPr="003D2F06">
        <w:rPr>
          <w:rFonts w:ascii="Arial" w:eastAsia="Times New Roman" w:hAnsi="Arial" w:cs="Arial"/>
          <w:color w:val="444444"/>
          <w:sz w:val="24"/>
          <w:szCs w:val="24"/>
          <w:lang w:eastAsia="ru-RU"/>
        </w:rPr>
        <w:t xml:space="preserve"> "Противодействие коррупции" сайтов содержатся последовательные ссылки на следующие подразделы:</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в редакции, введенной в действие с 28 августа 2018 года </w:t>
      </w:r>
      <w:hyperlink r:id="rId21" w:anchor="7D60K4"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22" w:anchor="7DE0K8"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"Нормативные правовые и иные акты в сфере противодействия коррупции";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"Антикоррупционная экспертиза";</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"Методические материалы";</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"Формы документов, связанных с противодействием коррупции, для заполнения";</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lastRenderedPageBreak/>
        <w:t>"Сведения о доходах, расходах, об имуществе и обязательствах имущественного характера";</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"Комиссия по соблюдению требований к служебному поведению и урегулированию конфликта интересов (аттестационная комиссия)</w:t>
      </w:r>
      <w:r w:rsidRPr="003D2F06">
        <w:rPr>
          <w:rFonts w:ascii="Arial" w:eastAsia="Times New Roman" w:hAnsi="Arial" w:cs="Arial"/>
          <w:noProof/>
          <w:color w:val="444444"/>
          <w:sz w:val="24"/>
          <w:szCs w:val="24"/>
          <w:lang w:eastAsia="ru-RU"/>
        </w:rPr>
        <mc:AlternateContent>
          <mc:Choice Requires="wps">
            <w:drawing>
              <wp:inline distT="0" distB="0" distL="0" distR="0" wp14:anchorId="268A41B8" wp14:editId="2107EF16">
                <wp:extent cx="114300" cy="266700"/>
                <wp:effectExtent l="0" t="0" r="0" b="0"/>
                <wp:docPr id="4" name="AutoShape 3" descr="data:image;base64,R0lGODdhDAAcAIABAAAAAP///ywAAAAADAAcAAACF4yPqcvt/4ADcsZrc6t7UgiG4kiW5pk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dhDAAcAIABAAAAAP///ywAAAAADAAcAAACF4yPqcvt/4ADcsZrc6t7UgiG4kiW5pkUADs="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" filled="f" stroked="f">
                <o:lock v:ext="edit" aspectratio="t"/>
                <w10:anchorlock/>
              </v:rect>
            </w:pict>
          </mc:Fallback>
        </mc:AlternateContent>
      </w:r>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_______________</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noProof/>
          <w:color w:val="444444"/>
          <w:sz w:val="24"/>
          <w:szCs w:val="24"/>
          <w:lang w:eastAsia="ru-RU"/>
        </w:rPr>
        <mc:AlternateContent>
          <mc:Choice Requires="wps">
            <w:drawing>
              <wp:inline distT="0" distB="0" distL="0" distR="0" wp14:anchorId="5F4FEC09" wp14:editId="181EF7A7">
                <wp:extent cx="114300" cy="266700"/>
                <wp:effectExtent l="0" t="0" r="0" b="0"/>
                <wp:docPr id="3" name="AutoShape 4" descr="data:image;base64,R0lGODdhDAAcAIABAAAAAP///ywAAAAADAAcAAACF4yPqcvt/4ADcsZrc6t7UgiG4kiW5pk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base64,R0lGODdhDAAcAIABAAAAAP///ywAAAAADAAcAAACF4yPqcvt/4ADcsZrc6t7UgiG4kiW5pkUADs="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" filled="f" stroked="f">
                <o:lock v:ext="edit" aspectratio="t"/>
                <w10:anchorlock/>
              </v:rect>
            </w:pict>
          </mc:Fallback>
        </mc:AlternateContent>
      </w:r>
      <w:r w:rsidRPr="003D2F06">
        <w:rPr>
          <w:rFonts w:ascii="Arial" w:eastAsia="Times New Roman" w:hAnsi="Arial" w:cs="Arial"/>
          <w:color w:val="444444"/>
          <w:sz w:val="24"/>
          <w:szCs w:val="24"/>
          <w:lang w:eastAsia="ru-RU"/>
        </w:rPr>
        <w:t xml:space="preserve"> В </w:t>
      </w:r>
      <w:proofErr w:type="gramStart"/>
      <w:r w:rsidRPr="003D2F06">
        <w:rPr>
          <w:rFonts w:ascii="Arial" w:eastAsia="Times New Roman" w:hAnsi="Arial" w:cs="Arial"/>
          <w:color w:val="444444"/>
          <w:sz w:val="24"/>
          <w:szCs w:val="24"/>
          <w:lang w:eastAsia="ru-RU"/>
        </w:rPr>
        <w:t>соответствии</w:t>
      </w:r>
      <w:proofErr w:type="gramEnd"/>
      <w:r w:rsidRPr="003D2F06">
        <w:rPr>
          <w:rFonts w:ascii="Arial" w:eastAsia="Times New Roman" w:hAnsi="Arial" w:cs="Arial"/>
          <w:color w:val="444444"/>
          <w:sz w:val="24"/>
          <w:szCs w:val="24"/>
          <w:lang w:eastAsia="ru-RU"/>
        </w:rPr>
        <w:t xml:space="preserve"> с </w:t>
      </w:r>
      <w:hyperlink r:id="rId23" w:anchor="6520IM" w:history="1">
        <w:r w:rsidRPr="003D2F06">
          <w:rPr>
            <w:rFonts w:ascii="Arial" w:eastAsia="Times New Roman" w:hAnsi="Arial" w:cs="Arial"/>
            <w:color w:val="3451A0"/>
            <w:sz w:val="24"/>
            <w:szCs w:val="24"/>
            <w:u w:val="single"/>
            <w:lang w:eastAsia="ru-RU"/>
          </w:rPr>
          <w:t>пунктом 2 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3D2F06">
        <w:rPr>
          <w:rFonts w:ascii="Arial" w:eastAsia="Times New Roman" w:hAnsi="Arial" w:cs="Arial"/>
          <w:color w:val="444444"/>
          <w:sz w:val="24"/>
          <w:szCs w:val="24"/>
          <w:lang w:eastAsia="ru-RU"/>
        </w:rPr>
        <w:t xml:space="preserve"> (Собрание законодательства Российской Федерации, 2010, N 27, ст.3446; 2012, N 12, ст.1391; </w:t>
      </w:r>
      <w:proofErr w:type="gramStart"/>
      <w:r w:rsidRPr="003D2F06">
        <w:rPr>
          <w:rFonts w:ascii="Arial" w:eastAsia="Times New Roman" w:hAnsi="Arial" w:cs="Arial"/>
          <w:color w:val="444444"/>
          <w:sz w:val="24"/>
          <w:szCs w:val="24"/>
          <w:lang w:eastAsia="ru-RU"/>
        </w:rPr>
        <w:t>2013, N 14, ст.1670) вопросы, изложенные в </w:t>
      </w:r>
      <w:hyperlink r:id="rId24" w:anchor="7DE0K6" w:history="1">
        <w:r w:rsidRPr="003D2F06">
          <w:rPr>
            <w:rFonts w:ascii="Arial" w:eastAsia="Times New Roman" w:hAnsi="Arial" w:cs="Arial"/>
            <w:color w:val="3451A0"/>
            <w:sz w:val="24"/>
            <w:szCs w:val="24"/>
            <w:u w:val="single"/>
            <w:lang w:eastAsia="ru-RU"/>
          </w:rPr>
          <w:t>пункте 16 Положения</w:t>
        </w:r>
      </w:hyperlink>
      <w:r w:rsidRPr="003D2F06">
        <w:rPr>
          <w:rFonts w:ascii="Arial" w:eastAsia="Times New Roman" w:hAnsi="Arial" w:cs="Arial"/>
          <w:color w:val="444444"/>
          <w:sz w:val="24"/>
          <w:szCs w:val="24"/>
          <w:lang w:eastAsia="ru-RU"/>
        </w:rPr>
        <w:t>, утвержденного данным </w:t>
      </w:r>
      <w:hyperlink r:id="rId25" w:anchor="64U0IK" w:history="1">
        <w:r w:rsidRPr="003D2F06">
          <w:rPr>
            <w:rFonts w:ascii="Arial" w:eastAsia="Times New Roman" w:hAnsi="Arial" w:cs="Arial"/>
            <w:color w:val="3451A0"/>
            <w:sz w:val="24"/>
            <w:szCs w:val="24"/>
            <w:u w:val="single"/>
            <w:lang w:eastAsia="ru-RU"/>
          </w:rPr>
          <w:t>Указом</w:t>
        </w:r>
      </w:hyperlink>
      <w:r w:rsidRPr="003D2F06">
        <w:rPr>
          <w:rFonts w:ascii="Arial" w:eastAsia="Times New Roman" w:hAnsi="Arial" w:cs="Arial"/>
          <w:color w:val="444444"/>
          <w:sz w:val="24"/>
          <w:szCs w:val="24"/>
          <w:lang w:eastAsia="ru-RU"/>
        </w:rPr>
        <w:t>, рассматриваются в федеральных государственных органах, названных в </w:t>
      </w:r>
      <w:hyperlink r:id="rId26" w:anchor="7D80K5" w:history="1">
        <w:r w:rsidRPr="003D2F06">
          <w:rPr>
            <w:rFonts w:ascii="Arial" w:eastAsia="Times New Roman" w:hAnsi="Arial" w:cs="Arial"/>
            <w:color w:val="3451A0"/>
            <w:sz w:val="24"/>
            <w:szCs w:val="24"/>
            <w:u w:val="single"/>
            <w:lang w:eastAsia="ru-RU"/>
          </w:rPr>
          <w:t>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3D2F06">
          <w:rPr>
            <w:rFonts w:ascii="Arial" w:eastAsia="Times New Roman" w:hAnsi="Arial" w:cs="Arial"/>
            <w:color w:val="3451A0"/>
            <w:sz w:val="24"/>
            <w:szCs w:val="24"/>
            <w:u w:val="single"/>
            <w:lang w:eastAsia="ru-RU"/>
          </w:rPr>
          <w:t xml:space="preserve"> </w:t>
        </w:r>
        <w:proofErr w:type="gramStart"/>
        <w:r w:rsidRPr="003D2F06">
          <w:rPr>
            <w:rFonts w:ascii="Arial" w:eastAsia="Times New Roman" w:hAnsi="Arial" w:cs="Arial"/>
            <w:color w:val="3451A0"/>
            <w:sz w:val="24"/>
            <w:szCs w:val="24"/>
            <w:u w:val="single"/>
            <w:lang w:eastAsia="ru-RU"/>
          </w:rPr>
          <w:t>обязательствах</w:t>
        </w:r>
        <w:proofErr w:type="gramEnd"/>
        <w:r w:rsidRPr="003D2F06">
          <w:rPr>
            <w:rFonts w:ascii="Arial" w:eastAsia="Times New Roman" w:hAnsi="Arial" w:cs="Arial"/>
            <w:color w:val="3451A0"/>
            <w:sz w:val="24"/>
            <w:szCs w:val="24"/>
            <w:u w:val="single"/>
            <w:lang w:eastAsia="ru-RU"/>
          </w:rPr>
          <w:t xml:space="preserve"> имущественного характера своих супруги (супруга) и несовершеннолетних детей</w:t>
        </w:r>
      </w:hyperlink>
      <w:r w:rsidRPr="003D2F06">
        <w:rPr>
          <w:rFonts w:ascii="Arial" w:eastAsia="Times New Roman" w:hAnsi="Arial" w:cs="Arial"/>
          <w:color w:val="444444"/>
          <w:sz w:val="24"/>
          <w:szCs w:val="24"/>
          <w:lang w:eastAsia="ru-RU"/>
        </w:rPr>
        <w:t>, утвержденного </w:t>
      </w:r>
      <w:hyperlink r:id="rId27" w:anchor="7D20K3" w:history="1">
        <w:r w:rsidRPr="003D2F0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б) в отношении лиц, замещающих должности федеральной государственной службы иных видов, - соответствующими аттестационными комиссиями.</w:t>
      </w:r>
      <w:r w:rsidRPr="003D2F06">
        <w:rPr>
          <w:rFonts w:ascii="Arial" w:eastAsia="Times New Roman" w:hAnsi="Arial" w:cs="Arial"/>
          <w:color w:val="444444"/>
          <w:sz w:val="24"/>
          <w:szCs w:val="24"/>
          <w:lang w:eastAsia="ru-RU"/>
        </w:rPr>
        <w:br/>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"Обратная связь для сообщений о фактах коррупции".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8. Подраздел "Нормативные правовые и иные акты в сфере противодействия коррупции" содержит:</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lastRenderedPageBreak/>
        <w:t>б) список гиперссылок нормативных правовых актов и иных актов (локальных нормативных актов) по вопросам противодействия коррупции с </w:t>
      </w:r>
      <w:hyperlink r:id="rId28" w:anchor="6560IO" w:history="1">
        <w:r w:rsidRPr="003D2F06">
          <w:rPr>
            <w:rFonts w:ascii="Arial" w:eastAsia="Times New Roman" w:hAnsi="Arial" w:cs="Arial"/>
            <w:color w:val="3451A0"/>
            <w:sz w:val="24"/>
            <w:szCs w:val="24"/>
            <w:u w:val="single"/>
            <w:lang w:eastAsia="ru-RU"/>
          </w:rPr>
          <w:t>приложением</w:t>
        </w:r>
      </w:hyperlink>
      <w:r w:rsidRPr="003D2F06">
        <w:rPr>
          <w:rFonts w:ascii="Arial" w:eastAsia="Times New Roman" w:hAnsi="Arial" w:cs="Arial"/>
          <w:color w:val="444444"/>
          <w:sz w:val="24"/>
          <w:szCs w:val="24"/>
          <w:lang w:eastAsia="ru-RU"/>
        </w:rPr>
        <w:t> файлов, содержащих полный текст акта: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план по противодействию коррупции;</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roofErr w:type="gramStart"/>
      <w:r w:rsidRPr="003D2F06">
        <w:rPr>
          <w:rFonts w:ascii="Arial" w:eastAsia="Times New Roman" w:hAnsi="Arial" w:cs="Arial"/>
          <w:color w:val="444444"/>
          <w:sz w:val="24"/>
          <w:szCs w:val="24"/>
          <w:lang w:eastAsia="ru-RU"/>
        </w:rP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9" w:anchor="7DQ0KD" w:history="1">
        <w:r w:rsidRPr="003D2F06">
          <w:rPr>
            <w:rFonts w:ascii="Arial" w:eastAsia="Times New Roman" w:hAnsi="Arial" w:cs="Arial"/>
            <w:color w:val="3451A0"/>
            <w:sz w:val="24"/>
            <w:szCs w:val="24"/>
            <w:u w:val="single"/>
            <w:lang w:eastAsia="ru-RU"/>
          </w:rPr>
          <w:t>разделом III перечня должностей федеральной государственной службы, при назначении</w:t>
        </w:r>
        <w:proofErr w:type="gramEnd"/>
        <w:r w:rsidRPr="003D2F06">
          <w:rPr>
            <w:rFonts w:ascii="Arial" w:eastAsia="Times New Roman" w:hAnsi="Arial" w:cs="Arial"/>
            <w:color w:val="3451A0"/>
            <w:sz w:val="24"/>
            <w:szCs w:val="24"/>
            <w:u w:val="single"/>
            <w:lang w:eastAsia="ru-RU"/>
          </w:rPr>
          <w:t xml:space="preserve"> </w:t>
        </w:r>
        <w:proofErr w:type="gramStart"/>
        <w:r w:rsidRPr="003D2F06">
          <w:rPr>
            <w:rFonts w:ascii="Arial" w:eastAsia="Times New Roman" w:hAnsi="Arial" w:cs="Arial"/>
            <w:color w:val="3451A0"/>
            <w:sz w:val="24"/>
            <w:szCs w:val="24"/>
            <w:u w:val="single"/>
            <w:lang w:eastAsia="ru-RU"/>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3D2F06">
        <w:rPr>
          <w:rFonts w:ascii="Arial" w:eastAsia="Times New Roman" w:hAnsi="Arial" w:cs="Arial"/>
          <w:color w:val="444444"/>
          <w:sz w:val="24"/>
          <w:szCs w:val="24"/>
          <w:lang w:eastAsia="ru-RU"/>
        </w:rPr>
        <w:t>, утвержденного </w:t>
      </w:r>
      <w:hyperlink r:id="rId30" w:anchor="7D20K3" w:history="1">
        <w:r w:rsidRPr="003D2F06">
          <w:rPr>
            <w:rFonts w:ascii="Arial" w:eastAsia="Times New Roman" w:hAnsi="Arial" w:cs="Arial"/>
            <w:color w:val="3451A0"/>
            <w:sz w:val="24"/>
            <w:szCs w:val="24"/>
            <w:u w:val="single"/>
            <w:lang w:eastAsia="ru-RU"/>
          </w:rPr>
          <w:t>Указом Президента Российской Федерации от 18 мая 2009 г. N 557</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roofErr w:type="gramEnd"/>
    </w:p>
    <w:p w:rsidR="003D2F06" w:rsidRPr="003D2F06" w:rsidRDefault="003D2F06" w:rsidP="003D2F06">
      <w:pPr>
        <w:spacing w:after="0" w:line="240" w:lineRule="auto"/>
        <w:textAlignment w:val="baseline"/>
        <w:rPr>
          <w:rFonts w:ascii="Arial" w:eastAsia="Times New Roman" w:hAnsi="Arial" w:cs="Arial"/>
          <w:color w:val="444444"/>
          <w:sz w:val="24"/>
          <w:szCs w:val="24"/>
          <w:lang w:eastAsia="ru-RU"/>
        </w:rPr>
      </w:pPr>
      <w:proofErr w:type="gramStart"/>
      <w:r w:rsidRPr="003D2F06">
        <w:rPr>
          <w:rFonts w:ascii="Arial" w:eastAsia="Times New Roman" w:hAnsi="Arial" w:cs="Arial"/>
          <w:color w:val="444444"/>
          <w:sz w:val="24"/>
          <w:szCs w:val="24"/>
          <w:lang w:eastAsia="ru-RU"/>
        </w:rPr>
        <w:t>________________</w:t>
      </w:r>
      <w:r w:rsidRPr="003D2F06">
        <w:rPr>
          <w:rFonts w:ascii="Arial" w:eastAsia="Times New Roman" w:hAnsi="Arial" w:cs="Arial"/>
          <w:color w:val="444444"/>
          <w:sz w:val="24"/>
          <w:szCs w:val="24"/>
          <w:lang w:eastAsia="ru-RU"/>
        </w:rPr>
        <w:br/>
        <w:t>     Собрание законодательства Российской Федерации, 2009, N 21, ст.2542; 2012, N 4, ст.471; N 14, ст.1616; 2014, N 27, ст.3754; 2015, N 10, ст.1506; 2016, N 50, ст.7077; 2017, N 5, ст.776; N 27, ст.4019; N 40, ст.5820; 2018, N 28, ст.4198.     </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roofErr w:type="gramStart"/>
      <w:r w:rsidRPr="003D2F06">
        <w:rPr>
          <w:rFonts w:ascii="Arial" w:eastAsia="Times New Roman" w:hAnsi="Arial" w:cs="Arial"/>
          <w:color w:val="444444"/>
          <w:sz w:val="24"/>
          <w:szCs w:val="24"/>
          <w:lang w:eastAsia="ru-RU"/>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порядок представления сведений о доходах, расходах, об имуществе и обязательствах имущественного характера;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положение о подразделении по профилактике коррупционных или иных правонарушений;</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перечень должностей, при замещении которых служащим (работникам) запрещается </w:t>
      </w:r>
      <w:proofErr w:type="gramStart"/>
      <w:r w:rsidRPr="003D2F06">
        <w:rPr>
          <w:rFonts w:ascii="Arial" w:eastAsia="Times New Roman" w:hAnsi="Arial" w:cs="Arial"/>
          <w:color w:val="444444"/>
          <w:sz w:val="24"/>
          <w:szCs w:val="24"/>
          <w:lang w:eastAsia="ru-RU"/>
        </w:rPr>
        <w:t>открывать и иметь</w:t>
      </w:r>
      <w:proofErr w:type="gramEnd"/>
      <w:r w:rsidRPr="003D2F06">
        <w:rPr>
          <w:rFonts w:ascii="Arial" w:eastAsia="Times New Roman" w:hAnsi="Arial" w:cs="Arial"/>
          <w:color w:val="444444"/>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кодекс этики и служебного поведения служащих (работников);</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lastRenderedPageBreak/>
        <w:t>(Подпункт в редакции, введенной в действие с 28 августа 2018 года </w:t>
      </w:r>
      <w:hyperlink r:id="rId31" w:anchor="7D80K5"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32" w:anchor="7DM0KC"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9. </w:t>
      </w:r>
      <w:proofErr w:type="gramStart"/>
      <w:r w:rsidRPr="003D2F06">
        <w:rPr>
          <w:rFonts w:ascii="Arial" w:eastAsia="Times New Roman" w:hAnsi="Arial" w:cs="Arial"/>
          <w:color w:val="444444"/>
          <w:sz w:val="24"/>
          <w:szCs w:val="24"/>
          <w:lang w:eastAsia="ru-RU"/>
        </w:rPr>
        <w:t>Нормативные правовые и иные акты в сфере противодействия коррупции (далее - нормативные и иные акты), указанные в </w:t>
      </w:r>
      <w:hyperlink r:id="rId33" w:anchor="7DM0KC" w:history="1">
        <w:r w:rsidRPr="003D2F06">
          <w:rPr>
            <w:rFonts w:ascii="Arial" w:eastAsia="Times New Roman" w:hAnsi="Arial" w:cs="Arial"/>
            <w:color w:val="3451A0"/>
            <w:sz w:val="24"/>
            <w:szCs w:val="24"/>
            <w:u w:val="single"/>
            <w:lang w:eastAsia="ru-RU"/>
          </w:rPr>
          <w:t>подпункте "б" пункта 8 настоящих требований</w:t>
        </w:r>
      </w:hyperlink>
      <w:r w:rsidRPr="003D2F06">
        <w:rPr>
          <w:rFonts w:ascii="Arial" w:eastAsia="Times New Roman" w:hAnsi="Arial" w:cs="Arial"/>
          <w:color w:val="444444"/>
          <w:sz w:val="24"/>
          <w:szCs w:val="24"/>
          <w:lang w:eastAsia="ru-RU"/>
        </w:rPr>
        <w:t>, размещаются в виде текста в формате (в одном или нескольких из следующих форматов:</w:t>
      </w:r>
      <w:proofErr w:type="gramEnd"/>
      <w:r w:rsidRPr="003D2F06">
        <w:rPr>
          <w:rFonts w:ascii="Arial" w:eastAsia="Times New Roman" w:hAnsi="Arial" w:cs="Arial"/>
          <w:color w:val="444444"/>
          <w:sz w:val="24"/>
          <w:szCs w:val="24"/>
          <w:lang w:eastAsia="ru-RU"/>
        </w:rPr>
        <w:t xml:space="preserve"> </w:t>
      </w:r>
      <w:proofErr w:type="gramStart"/>
      <w:r w:rsidRPr="003D2F06">
        <w:rPr>
          <w:rFonts w:ascii="Arial" w:eastAsia="Times New Roman" w:hAnsi="Arial" w:cs="Arial"/>
          <w:color w:val="444444"/>
          <w:sz w:val="24"/>
          <w:szCs w:val="24"/>
          <w:lang w:eastAsia="ru-RU"/>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3D2F06">
        <w:rPr>
          <w:rFonts w:ascii="Arial" w:eastAsia="Times New Roman" w:hAnsi="Arial" w:cs="Arial"/>
          <w:color w:val="444444"/>
          <w:sz w:val="24"/>
          <w:szCs w:val="24"/>
          <w:lang w:eastAsia="ru-RU"/>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Нормативные и иные акты должны размещаться в действующей редакции.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roofErr w:type="gramStart"/>
      <w:r w:rsidRPr="003D2F06">
        <w:rPr>
          <w:rFonts w:ascii="Arial" w:eastAsia="Times New Roman" w:hAnsi="Arial" w:cs="Arial"/>
          <w:color w:val="444444"/>
          <w:sz w:val="24"/>
          <w:szCs w:val="24"/>
          <w:lang w:eastAsia="ru-RU"/>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3D2F06">
        <w:rPr>
          <w:rFonts w:ascii="Arial" w:eastAsia="Times New Roman" w:hAnsi="Arial" w:cs="Arial"/>
          <w:color w:val="444444"/>
          <w:sz w:val="24"/>
          <w:szCs w:val="24"/>
          <w:lang w:eastAsia="ru-RU"/>
        </w:rPr>
        <w:t>/</w:t>
      </w:r>
      <w:proofErr w:type="gramStart"/>
      <w:r w:rsidRPr="003D2F06">
        <w:rPr>
          <w:rFonts w:ascii="Arial" w:eastAsia="Times New Roman" w:hAnsi="Arial" w:cs="Arial"/>
          <w:color w:val="444444"/>
          <w:sz w:val="24"/>
          <w:szCs w:val="24"/>
          <w:lang w:eastAsia="ru-RU"/>
        </w:rP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в редакции, введенной в действие с 28 августа 2018 года </w:t>
      </w:r>
      <w:hyperlink r:id="rId34" w:anchor="7DC0K7"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35" w:anchor="7DC0K6"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proofErr w:type="gramStart"/>
      <w:r w:rsidRPr="003D2F06">
        <w:rPr>
          <w:rFonts w:ascii="Arial" w:eastAsia="Times New Roman" w:hAnsi="Arial" w:cs="Arial"/>
          <w:color w:val="444444"/>
          <w:sz w:val="24"/>
          <w:szCs w:val="24"/>
          <w:lang w:eastAsia="ru-RU"/>
        </w:rPr>
        <w:t xml:space="preserve">Методические рекомендации, обзоры, иные документы методического характера по вопросам противодействия коррупции, указанные в настоящем </w:t>
      </w:r>
      <w:r w:rsidRPr="003D2F06">
        <w:rPr>
          <w:rFonts w:ascii="Arial" w:eastAsia="Times New Roman" w:hAnsi="Arial" w:cs="Arial"/>
          <w:color w:val="444444"/>
          <w:sz w:val="24"/>
          <w:szCs w:val="24"/>
          <w:lang w:eastAsia="ru-RU"/>
        </w:rPr>
        <w:lastRenderedPageBreak/>
        <w:t>пункте, размещаются в виде текста в формате (в одном или нескольких из следующих форматов:</w:t>
      </w:r>
      <w:proofErr w:type="gramEnd"/>
      <w:r w:rsidRPr="003D2F06">
        <w:rPr>
          <w:rFonts w:ascii="Arial" w:eastAsia="Times New Roman" w:hAnsi="Arial" w:cs="Arial"/>
          <w:color w:val="444444"/>
          <w:sz w:val="24"/>
          <w:szCs w:val="24"/>
          <w:lang w:eastAsia="ru-RU"/>
        </w:rPr>
        <w:t xml:space="preserve"> </w:t>
      </w:r>
      <w:proofErr w:type="gramStart"/>
      <w:r w:rsidRPr="003D2F06">
        <w:rPr>
          <w:rFonts w:ascii="Arial" w:eastAsia="Times New Roman" w:hAnsi="Arial" w:cs="Arial"/>
          <w:color w:val="444444"/>
          <w:sz w:val="24"/>
          <w:szCs w:val="24"/>
          <w:lang w:eastAsia="ru-RU"/>
        </w:rPr>
        <w:t>.DOC, .DOCX, .RTF, .PPT, .РРТХ), обеспечивающем возможность поиска и копирования фрагментов текста средствами веб-обозревателя ("гипертекстовый формат").</w:t>
      </w:r>
      <w:proofErr w:type="gramEnd"/>
      <w:r w:rsidRPr="003D2F06">
        <w:rPr>
          <w:rFonts w:ascii="Arial" w:eastAsia="Times New Roman" w:hAnsi="Arial" w:cs="Arial"/>
          <w:color w:val="444444"/>
          <w:sz w:val="24"/>
          <w:szCs w:val="24"/>
          <w:lang w:eastAsia="ru-RU"/>
        </w:rPr>
        <w:t xml:space="preserve"> Размещение в иных форматах, а также в виде сканированных документов, требующих дополнительного распознавания, не допускается.</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в редакции, введенной в действие с 28 августа 2018 года </w:t>
      </w:r>
      <w:hyperlink r:id="rId36" w:anchor="7DC0K7"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37" w:anchor="7DC0K6"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 xml:space="preserve">12. </w:t>
      </w:r>
      <w:proofErr w:type="gramStart"/>
      <w:r w:rsidRPr="003D2F06">
        <w:rPr>
          <w:rFonts w:ascii="Arial" w:eastAsia="Times New Roman" w:hAnsi="Arial" w:cs="Arial"/>
          <w:color w:val="444444"/>
          <w:sz w:val="24"/>
          <w:szCs w:val="24"/>
          <w:lang w:eastAsia="ru-RU"/>
        </w:rP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в редакции, введенной в действие с 28 августа 2018 года </w:t>
      </w:r>
      <w:hyperlink r:id="rId38"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39" w:anchor="7DE0K7"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 обращение гражданина, юридического лица по фактам коррупционных правонарушений;</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40" w:anchor="7E20KC" w:history="1">
        <w:r w:rsidRPr="003D2F06">
          <w:rPr>
            <w:rFonts w:ascii="Arial" w:eastAsia="Times New Roman" w:hAnsi="Arial" w:cs="Arial"/>
            <w:color w:val="3451A0"/>
            <w:sz w:val="24"/>
            <w:szCs w:val="24"/>
            <w:u w:val="single"/>
            <w:lang w:eastAsia="ru-RU"/>
          </w:rPr>
          <w:t>статья 12 Федерального закона от 25 декабря 2008 г. N 273-ФЗ "О противодействии коррупции</w:t>
        </w:r>
      </w:hyperlink>
      <w:r w:rsidRPr="003D2F06">
        <w:rPr>
          <w:rFonts w:ascii="Arial" w:eastAsia="Times New Roman" w:hAnsi="Arial" w:cs="Arial"/>
          <w:color w:val="444444"/>
          <w:sz w:val="24"/>
          <w:szCs w:val="24"/>
          <w:lang w:eastAsia="ru-RU"/>
        </w:rPr>
        <w:t xml:space="preserve"> (Собрание законодательства Российской Федерации, 2008, N 52, ст.6228; 2011, N 48, ст.6730; </w:t>
      </w:r>
      <w:proofErr w:type="gramStart"/>
      <w:r w:rsidRPr="003D2F06">
        <w:rPr>
          <w:rFonts w:ascii="Arial" w:eastAsia="Times New Roman" w:hAnsi="Arial" w:cs="Arial"/>
          <w:color w:val="444444"/>
          <w:sz w:val="24"/>
          <w:szCs w:val="24"/>
          <w:lang w:eastAsia="ru-RU"/>
        </w:rPr>
        <w:t>2018, N 32, ст.5100),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(Подпункт в редакции, введенной в действие с 28 августа 2018 года </w:t>
      </w:r>
      <w:hyperlink r:id="rId41"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42" w:anchor="7DI0K9"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в) уведомление представителя нанимателя (работодателя) о намерении выполнять иную оплачиваемую работу;</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lastRenderedPageBreak/>
        <w:t>ж) справка о доходах, расходах, об имуществе и обязательствах имущественного характера;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(Подпункт в редакции, введенной в действие с 28 августа 2018 года </w:t>
      </w:r>
      <w:hyperlink r:id="rId43"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44" w:anchor="7DS0KE"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з) уведомление о получении подарка;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(Подпункт в редакции, введенной в действие с 28 августа 2018 года </w:t>
      </w:r>
      <w:hyperlink r:id="rId45"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46" w:anchor="7DE0K6"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и) заявление о выкупе подарка;</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(Подпункт в редакции, введенной в действие с 28 августа 2018 года </w:t>
      </w:r>
      <w:hyperlink r:id="rId47"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48" w:anchor="7DG0K7"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к) иные формы документов, связанные с противодействием коррупции, для заполнения, размещение которых будет признано целесообразным.</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(Подпункт в редакции, введенной в действие с 28 августа 2018 года </w:t>
      </w:r>
      <w:hyperlink r:id="rId49"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50" w:anchor="7DI0K8"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r w:rsidRPr="003D2F06">
        <w:rPr>
          <w:rFonts w:ascii="Arial" w:eastAsia="Times New Roman" w:hAnsi="Arial" w:cs="Arial"/>
          <w:color w:val="444444"/>
          <w:sz w:val="24"/>
          <w:szCs w:val="24"/>
          <w:lang w:eastAsia="ru-RU"/>
        </w:rPr>
        <w:br/>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(Абзац дополнительно включен с 28 августа 2018 года </w:t>
      </w:r>
      <w:hyperlink r:id="rId51" w:anchor="7DE0K8"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.PDF. Размещение в иных форматах, а также в виде сканированных документов, требующих дополнительного распознавания, не допускается.</w:t>
      </w:r>
    </w:p>
    <w:p w:rsidR="003D2F06" w:rsidRPr="003D2F06" w:rsidRDefault="003D2F06" w:rsidP="003D2F06">
      <w:pPr>
        <w:spacing w:after="0" w:line="240" w:lineRule="auto"/>
        <w:ind w:firstLine="480"/>
        <w:textAlignment w:val="baseline"/>
        <w:rPr>
          <w:rFonts w:ascii="Arial" w:eastAsia="Times New Roman" w:hAnsi="Arial" w:cs="Arial"/>
          <w:color w:val="444444"/>
          <w:sz w:val="24"/>
          <w:szCs w:val="24"/>
          <w:lang w:eastAsia="ru-RU"/>
        </w:rPr>
      </w:pPr>
      <w:r w:rsidRPr="003D2F06">
        <w:rPr>
          <w:rFonts w:ascii="Arial" w:eastAsia="Times New Roman" w:hAnsi="Arial" w:cs="Arial"/>
          <w:color w:val="444444"/>
          <w:sz w:val="24"/>
          <w:szCs w:val="24"/>
          <w:lang w:eastAsia="ru-RU"/>
        </w:rPr>
        <w:t>(Пункт в редакции, введенной в действие с 28 августа 2018 года </w:t>
      </w:r>
      <w:hyperlink r:id="rId52" w:anchor="7DM0KC" w:history="1">
        <w:r w:rsidRPr="003D2F06">
          <w:rPr>
            <w:rFonts w:ascii="Arial" w:eastAsia="Times New Roman" w:hAnsi="Arial" w:cs="Arial"/>
            <w:color w:val="3451A0"/>
            <w:sz w:val="24"/>
            <w:szCs w:val="24"/>
            <w:u w:val="single"/>
            <w:lang w:eastAsia="ru-RU"/>
          </w:rPr>
          <w:t>приказом Минтруда России от 26 июля 2018 года N 490н</w:t>
        </w:r>
      </w:hyperlink>
      <w:r w:rsidRPr="003D2F06">
        <w:rPr>
          <w:rFonts w:ascii="Arial" w:eastAsia="Times New Roman" w:hAnsi="Arial" w:cs="Arial"/>
          <w:color w:val="444444"/>
          <w:sz w:val="24"/>
          <w:szCs w:val="24"/>
          <w:lang w:eastAsia="ru-RU"/>
        </w:rPr>
        <w:t>. - См. </w:t>
      </w:r>
      <w:hyperlink r:id="rId53" w:anchor="7DM0KA" w:history="1">
        <w:r w:rsidRPr="003D2F06">
          <w:rPr>
            <w:rFonts w:ascii="Arial" w:eastAsia="Times New Roman" w:hAnsi="Arial" w:cs="Arial"/>
            <w:color w:val="3451A0"/>
            <w:sz w:val="24"/>
            <w:szCs w:val="24"/>
            <w:u w:val="single"/>
            <w:lang w:eastAsia="ru-RU"/>
          </w:rPr>
          <w:t>предыдущую редакцию</w:t>
        </w:r>
      </w:hyperlink>
      <w:r w:rsidRPr="003D2F06">
        <w:rPr>
          <w:rFonts w:ascii="Arial" w:eastAsia="Times New Roman" w:hAnsi="Arial" w:cs="Arial"/>
          <w:color w:val="444444"/>
          <w:sz w:val="24"/>
          <w:szCs w:val="24"/>
          <w:lang w:eastAsia="ru-RU"/>
        </w:rPr>
        <w:t>)</w:t>
      </w:r>
    </w:p>
    <w:p w:rsidR="00E2197E" w:rsidRDefault="00E2197E">
      <w:bookmarkStart w:id="0" w:name="_GoBack"/>
      <w:bookmarkEnd w:id="0"/>
    </w:p>
    <w:sectPr w:rsidR="00E2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B7"/>
    <w:rsid w:val="003D2F06"/>
    <w:rsid w:val="00BD2EB7"/>
    <w:rsid w:val="00E2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216">
      <w:bodyDiv w:val="1"/>
      <w:marLeft w:val="0"/>
      <w:marRight w:val="0"/>
      <w:marTop w:val="0"/>
      <w:marBottom w:val="0"/>
      <w:divBdr>
        <w:top w:val="none" w:sz="0" w:space="0" w:color="auto"/>
        <w:left w:val="none" w:sz="0" w:space="0" w:color="auto"/>
        <w:bottom w:val="none" w:sz="0" w:space="0" w:color="auto"/>
        <w:right w:val="none" w:sz="0" w:space="0" w:color="auto"/>
      </w:divBdr>
      <w:divsChild>
        <w:div w:id="332726879">
          <w:marLeft w:val="0"/>
          <w:marRight w:val="0"/>
          <w:marTop w:val="0"/>
          <w:marBottom w:val="0"/>
          <w:divBdr>
            <w:top w:val="none" w:sz="0" w:space="0" w:color="auto"/>
            <w:left w:val="none" w:sz="0" w:space="0" w:color="auto"/>
            <w:bottom w:val="none" w:sz="0" w:space="0" w:color="auto"/>
            <w:right w:val="none" w:sz="0" w:space="0" w:color="auto"/>
          </w:divBdr>
          <w:divsChild>
            <w:div w:id="1617981031">
              <w:marLeft w:val="0"/>
              <w:marRight w:val="0"/>
              <w:marTop w:val="0"/>
              <w:marBottom w:val="0"/>
              <w:divBdr>
                <w:top w:val="none" w:sz="0" w:space="0" w:color="auto"/>
                <w:left w:val="none" w:sz="0" w:space="0" w:color="auto"/>
                <w:bottom w:val="none" w:sz="0" w:space="0" w:color="auto"/>
                <w:right w:val="none" w:sz="0" w:space="0" w:color="auto"/>
              </w:divBdr>
              <w:divsChild>
                <w:div w:id="1327049733">
                  <w:marLeft w:val="0"/>
                  <w:marRight w:val="0"/>
                  <w:marTop w:val="0"/>
                  <w:marBottom w:val="0"/>
                  <w:divBdr>
                    <w:top w:val="none" w:sz="0" w:space="0" w:color="auto"/>
                    <w:left w:val="none" w:sz="0" w:space="0" w:color="auto"/>
                    <w:bottom w:val="none" w:sz="0" w:space="0" w:color="auto"/>
                    <w:right w:val="none" w:sz="0" w:space="0" w:color="auto"/>
                  </w:divBdr>
                  <w:divsChild>
                    <w:div w:id="1851139086">
                      <w:marLeft w:val="0"/>
                      <w:marRight w:val="0"/>
                      <w:marTop w:val="300"/>
                      <w:marBottom w:val="300"/>
                      <w:divBdr>
                        <w:top w:val="none" w:sz="0" w:space="0" w:color="auto"/>
                        <w:left w:val="none" w:sz="0" w:space="0" w:color="auto"/>
                        <w:bottom w:val="none" w:sz="0" w:space="0" w:color="auto"/>
                        <w:right w:val="none" w:sz="0" w:space="0" w:color="auto"/>
                      </w:divBdr>
                      <w:divsChild>
                        <w:div w:id="1719738338">
                          <w:marLeft w:val="0"/>
                          <w:marRight w:val="0"/>
                          <w:marTop w:val="0"/>
                          <w:marBottom w:val="0"/>
                          <w:divBdr>
                            <w:top w:val="single" w:sz="6" w:space="8" w:color="EBEBEB"/>
                            <w:left w:val="none" w:sz="0" w:space="15" w:color="auto"/>
                            <w:bottom w:val="single" w:sz="6" w:space="8" w:color="EBEBEB"/>
                            <w:right w:val="none" w:sz="0" w:space="8" w:color="auto"/>
                          </w:divBdr>
                        </w:div>
                        <w:div w:id="1004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3361">
          <w:marLeft w:val="0"/>
          <w:marRight w:val="0"/>
          <w:marTop w:val="0"/>
          <w:marBottom w:val="0"/>
          <w:divBdr>
            <w:top w:val="none" w:sz="0" w:space="0" w:color="auto"/>
            <w:left w:val="none" w:sz="0" w:space="0" w:color="auto"/>
            <w:bottom w:val="none" w:sz="0" w:space="0" w:color="auto"/>
            <w:right w:val="none" w:sz="0" w:space="0" w:color="auto"/>
          </w:divBdr>
          <w:divsChild>
            <w:div w:id="1536849054">
              <w:marLeft w:val="0"/>
              <w:marRight w:val="0"/>
              <w:marTop w:val="0"/>
              <w:marBottom w:val="0"/>
              <w:divBdr>
                <w:top w:val="none" w:sz="0" w:space="0" w:color="auto"/>
                <w:left w:val="none" w:sz="0" w:space="0" w:color="auto"/>
                <w:bottom w:val="none" w:sz="0" w:space="0" w:color="auto"/>
                <w:right w:val="none" w:sz="0" w:space="0" w:color="auto"/>
              </w:divBdr>
              <w:divsChild>
                <w:div w:id="1902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0942471" TargetMode="External"/><Relationship Id="rId18" Type="http://schemas.openxmlformats.org/officeDocument/2006/relationships/hyperlink" Target="https://docs.cntd.ru/document/542631234" TargetMode="External"/><Relationship Id="rId26" Type="http://schemas.openxmlformats.org/officeDocument/2006/relationships/hyperlink" Target="https://docs.cntd.ru/document/902157022" TargetMode="External"/><Relationship Id="rId39" Type="http://schemas.openxmlformats.org/officeDocument/2006/relationships/hyperlink" Target="https://docs.cntd.ru/document/542631234" TargetMode="External"/><Relationship Id="rId21" Type="http://schemas.openxmlformats.org/officeDocument/2006/relationships/hyperlink" Target="https://docs.cntd.ru/document/550942471" TargetMode="External"/><Relationship Id="rId34" Type="http://schemas.openxmlformats.org/officeDocument/2006/relationships/hyperlink" Target="https://docs.cntd.ru/document/550942471" TargetMode="External"/><Relationship Id="rId42" Type="http://schemas.openxmlformats.org/officeDocument/2006/relationships/hyperlink" Target="https://docs.cntd.ru/document/542631234" TargetMode="External"/><Relationship Id="rId47" Type="http://schemas.openxmlformats.org/officeDocument/2006/relationships/hyperlink" Target="https://docs.cntd.ru/document/550942471" TargetMode="External"/><Relationship Id="rId50" Type="http://schemas.openxmlformats.org/officeDocument/2006/relationships/hyperlink" Target="https://docs.cntd.ru/document/542631234" TargetMode="External"/><Relationship Id="rId55" Type="http://schemas.openxmlformats.org/officeDocument/2006/relationships/theme" Target="theme/theme1.xml"/><Relationship Id="rId7" Type="http://schemas.openxmlformats.org/officeDocument/2006/relationships/hyperlink" Target="https://docs.cntd.ru/document/542631234" TargetMode="External"/><Relationship Id="rId12" Type="http://schemas.openxmlformats.org/officeDocument/2006/relationships/hyperlink" Target="https://docs.cntd.ru/document/550942471" TargetMode="External"/><Relationship Id="rId17" Type="http://schemas.openxmlformats.org/officeDocument/2006/relationships/hyperlink" Target="https://docs.cntd.ru/document/550942471" TargetMode="External"/><Relationship Id="rId25" Type="http://schemas.openxmlformats.org/officeDocument/2006/relationships/hyperlink" Target="https://docs.cntd.ru/document/902223653" TargetMode="External"/><Relationship Id="rId33" Type="http://schemas.openxmlformats.org/officeDocument/2006/relationships/hyperlink" Target="https://docs.cntd.ru/document/499052202" TargetMode="External"/><Relationship Id="rId38" Type="http://schemas.openxmlformats.org/officeDocument/2006/relationships/hyperlink" Target="https://docs.cntd.ru/document/550942471" TargetMode="External"/><Relationship Id="rId46" Type="http://schemas.openxmlformats.org/officeDocument/2006/relationships/hyperlink" Target="https://docs.cntd.ru/document/542631234" TargetMode="External"/><Relationship Id="rId2" Type="http://schemas.microsoft.com/office/2007/relationships/stylesWithEffects" Target="stylesWithEffects.xml"/><Relationship Id="rId16" Type="http://schemas.openxmlformats.org/officeDocument/2006/relationships/hyperlink" Target="https://docs.cntd.ru/document/542631234" TargetMode="External"/><Relationship Id="rId20" Type="http://schemas.openxmlformats.org/officeDocument/2006/relationships/hyperlink" Target="https://docs.cntd.ru/document/542631234" TargetMode="External"/><Relationship Id="rId29" Type="http://schemas.openxmlformats.org/officeDocument/2006/relationships/hyperlink" Target="https://docs.cntd.ru/document/902157022" TargetMode="External"/><Relationship Id="rId41" Type="http://schemas.openxmlformats.org/officeDocument/2006/relationships/hyperlink" Target="https://docs.cntd.ru/document/55094247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50942471" TargetMode="External"/><Relationship Id="rId11" Type="http://schemas.openxmlformats.org/officeDocument/2006/relationships/hyperlink" Target="https://docs.cntd.ru/document/542631234" TargetMode="External"/><Relationship Id="rId24" Type="http://schemas.openxmlformats.org/officeDocument/2006/relationships/hyperlink" Target="https://docs.cntd.ru/document/902223653" TargetMode="External"/><Relationship Id="rId32" Type="http://schemas.openxmlformats.org/officeDocument/2006/relationships/hyperlink" Target="https://docs.cntd.ru/document/542631234" TargetMode="External"/><Relationship Id="rId37" Type="http://schemas.openxmlformats.org/officeDocument/2006/relationships/hyperlink" Target="https://docs.cntd.ru/document/542631234" TargetMode="External"/><Relationship Id="rId40" Type="http://schemas.openxmlformats.org/officeDocument/2006/relationships/hyperlink" Target="https://docs.cntd.ru/document/902135263" TargetMode="External"/><Relationship Id="rId45" Type="http://schemas.openxmlformats.org/officeDocument/2006/relationships/hyperlink" Target="https://docs.cntd.ru/document/550942471" TargetMode="External"/><Relationship Id="rId53" Type="http://schemas.openxmlformats.org/officeDocument/2006/relationships/hyperlink" Target="https://docs.cntd.ru/document/542631234" TargetMode="External"/><Relationship Id="rId5" Type="http://schemas.openxmlformats.org/officeDocument/2006/relationships/hyperlink" Target="https://docs.cntd.ru/document/499030963" TargetMode="External"/><Relationship Id="rId15" Type="http://schemas.openxmlformats.org/officeDocument/2006/relationships/hyperlink" Target="https://docs.cntd.ru/document/550942471" TargetMode="External"/><Relationship Id="rId23" Type="http://schemas.openxmlformats.org/officeDocument/2006/relationships/hyperlink" Target="https://docs.cntd.ru/document/902223653" TargetMode="External"/><Relationship Id="rId28" Type="http://schemas.openxmlformats.org/officeDocument/2006/relationships/hyperlink" Target="https://docs.cntd.ru/document/499052202" TargetMode="External"/><Relationship Id="rId36" Type="http://schemas.openxmlformats.org/officeDocument/2006/relationships/hyperlink" Target="https://docs.cntd.ru/document/550942471" TargetMode="External"/><Relationship Id="rId49" Type="http://schemas.openxmlformats.org/officeDocument/2006/relationships/hyperlink" Target="https://docs.cntd.ru/document/550942471" TargetMode="External"/><Relationship Id="rId10" Type="http://schemas.openxmlformats.org/officeDocument/2006/relationships/hyperlink" Target="https://docs.cntd.ru/document/550942471" TargetMode="External"/><Relationship Id="rId19" Type="http://schemas.openxmlformats.org/officeDocument/2006/relationships/hyperlink" Target="https://docs.cntd.ru/document/550942471" TargetMode="External"/><Relationship Id="rId31" Type="http://schemas.openxmlformats.org/officeDocument/2006/relationships/hyperlink" Target="https://docs.cntd.ru/document/550942471" TargetMode="External"/><Relationship Id="rId44" Type="http://schemas.openxmlformats.org/officeDocument/2006/relationships/hyperlink" Target="https://docs.cntd.ru/document/542631234" TargetMode="External"/><Relationship Id="rId52" Type="http://schemas.openxmlformats.org/officeDocument/2006/relationships/hyperlink" Target="https://docs.cntd.ru/document/550942471" TargetMode="External"/><Relationship Id="rId4" Type="http://schemas.openxmlformats.org/officeDocument/2006/relationships/webSettings" Target="webSettings.xml"/><Relationship Id="rId9" Type="http://schemas.openxmlformats.org/officeDocument/2006/relationships/hyperlink" Target="https://docs.cntd.ru/document/499052202" TargetMode="External"/><Relationship Id="rId14" Type="http://schemas.openxmlformats.org/officeDocument/2006/relationships/hyperlink" Target="https://docs.cntd.ru/document/542631234" TargetMode="External"/><Relationship Id="rId22" Type="http://schemas.openxmlformats.org/officeDocument/2006/relationships/hyperlink" Target="https://docs.cntd.ru/document/542631234" TargetMode="External"/><Relationship Id="rId27" Type="http://schemas.openxmlformats.org/officeDocument/2006/relationships/hyperlink" Target="https://docs.cntd.ru/document/902157022" TargetMode="External"/><Relationship Id="rId30" Type="http://schemas.openxmlformats.org/officeDocument/2006/relationships/hyperlink" Target="https://docs.cntd.ru/document/902157022" TargetMode="External"/><Relationship Id="rId35" Type="http://schemas.openxmlformats.org/officeDocument/2006/relationships/hyperlink" Target="https://docs.cntd.ru/document/542631234" TargetMode="External"/><Relationship Id="rId43" Type="http://schemas.openxmlformats.org/officeDocument/2006/relationships/hyperlink" Target="https://docs.cntd.ru/document/550942471" TargetMode="External"/><Relationship Id="rId48" Type="http://schemas.openxmlformats.org/officeDocument/2006/relationships/hyperlink" Target="https://docs.cntd.ru/document/542631234" TargetMode="External"/><Relationship Id="rId8" Type="http://schemas.openxmlformats.org/officeDocument/2006/relationships/hyperlink" Target="https://docs.cntd.ru/document/499052202" TargetMode="External"/><Relationship Id="rId51" Type="http://schemas.openxmlformats.org/officeDocument/2006/relationships/hyperlink" Target="https://docs.cntd.ru/document/55094247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20138</Characters>
  <Application>Microsoft Office Word</Application>
  <DocSecurity>0</DocSecurity>
  <Lines>167</Lines>
  <Paragraphs>47</Paragraphs>
  <ScaleCrop>false</ScaleCrop>
  <Company>SPecialiST RePack</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2022-12-16T08:11:00Z</dcterms:created>
  <dcterms:modified xsi:type="dcterms:W3CDTF">2022-12-16T08:11:00Z</dcterms:modified>
</cp:coreProperties>
</file>